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41" w:rsidRPr="004A6191" w:rsidRDefault="00726A41" w:rsidP="00726A41">
      <w:pPr>
        <w:keepNext/>
        <w:keepLines/>
        <w:spacing w:before="480" w:after="0" w:line="240" w:lineRule="auto"/>
        <w:outlineLvl w:val="0"/>
        <w:rPr>
          <w:rFonts w:ascii="Calibri" w:eastAsia="Times New Roman" w:hAnsi="Calibri" w:cs="Times New Roman"/>
          <w:b/>
          <w:bCs/>
          <w:color w:val="365F91"/>
          <w:sz w:val="26"/>
          <w:szCs w:val="26"/>
        </w:rPr>
      </w:pPr>
      <w:bookmarkStart w:id="0" w:name="_GoBack"/>
      <w:bookmarkEnd w:id="0"/>
      <w:r w:rsidRPr="004A6191">
        <w:rPr>
          <w:rFonts w:ascii="Calibri" w:eastAsia="Times New Roman" w:hAnsi="Calibri" w:cs="Times New Roman"/>
          <w:b/>
          <w:bCs/>
          <w:color w:val="365F91"/>
          <w:sz w:val="26"/>
          <w:szCs w:val="26"/>
        </w:rPr>
        <w:t xml:space="preserve">Diversity Committee – Agenda: </w:t>
      </w:r>
      <w:r w:rsidR="0012524B">
        <w:rPr>
          <w:rFonts w:ascii="Calibri" w:eastAsia="Times New Roman" w:hAnsi="Calibri" w:cs="Times New Roman"/>
          <w:b/>
          <w:bCs/>
          <w:color w:val="365F91"/>
          <w:sz w:val="26"/>
          <w:szCs w:val="26"/>
        </w:rPr>
        <w:t>9/18/13</w:t>
      </w:r>
      <w:r w:rsidRPr="004A6191">
        <w:rPr>
          <w:rFonts w:ascii="Calibri" w:eastAsia="Times New Roman" w:hAnsi="Calibri" w:cs="Times New Roman"/>
          <w:b/>
          <w:bCs/>
          <w:color w:val="365F91"/>
          <w:sz w:val="26"/>
          <w:szCs w:val="26"/>
        </w:rPr>
        <w:t xml:space="preserve">    3-4:30 pm, A243</w:t>
      </w:r>
    </w:p>
    <w:p w:rsidR="00726A41" w:rsidRPr="004A6191" w:rsidRDefault="00726A41" w:rsidP="00726A41">
      <w:pPr>
        <w:spacing w:after="0" w:line="240" w:lineRule="auto"/>
        <w:rPr>
          <w:rFonts w:ascii="Calibri" w:eastAsia="Times New Roman" w:hAnsi="Calibri" w:cs="Arial"/>
          <w:u w:val="single"/>
        </w:rPr>
      </w:pPr>
    </w:p>
    <w:p w:rsidR="00726A41" w:rsidRPr="004A6191" w:rsidRDefault="00726A41" w:rsidP="00726A41">
      <w:pPr>
        <w:spacing w:after="0" w:line="240" w:lineRule="auto"/>
        <w:rPr>
          <w:rFonts w:ascii="Calibri" w:eastAsia="Times New Roman" w:hAnsi="Calibri" w:cs="Arial"/>
        </w:rPr>
      </w:pPr>
      <w:r w:rsidRPr="004A6191">
        <w:rPr>
          <w:rFonts w:ascii="Calibri" w:eastAsia="Times New Roman" w:hAnsi="Calibri" w:cs="Arial"/>
        </w:rPr>
        <w:t>Purpose/Charge:  to assist in coordinating, implementing and further developing the College/s diversity initiatives.</w:t>
      </w:r>
    </w:p>
    <w:p w:rsidR="00726A41" w:rsidRPr="004A6191" w:rsidRDefault="00726A41" w:rsidP="00726A41">
      <w:pPr>
        <w:spacing w:after="0" w:line="240" w:lineRule="auto"/>
        <w:rPr>
          <w:rFonts w:ascii="Calibri" w:eastAsia="Times New Roman" w:hAnsi="Calibri" w:cs="Arial"/>
        </w:rPr>
      </w:pPr>
    </w:p>
    <w:p w:rsidR="00726A41" w:rsidRPr="004A6191" w:rsidRDefault="00726A41" w:rsidP="00726A41">
      <w:pPr>
        <w:spacing w:after="0" w:line="240" w:lineRule="auto"/>
        <w:rPr>
          <w:rFonts w:ascii="Calibri" w:eastAsia="Times New Roman" w:hAnsi="Calibri" w:cs="Arial"/>
        </w:rPr>
      </w:pPr>
      <w:r w:rsidRPr="004A6191">
        <w:rPr>
          <w:rFonts w:ascii="Calibri" w:eastAsia="Times New Roman" w:hAnsi="Calibri" w:cs="Arial"/>
        </w:rPr>
        <w:t>Objectives:</w:t>
      </w:r>
    </w:p>
    <w:p w:rsidR="00726A41" w:rsidRPr="004A6191" w:rsidRDefault="00726A41" w:rsidP="00726A41">
      <w:pPr>
        <w:numPr>
          <w:ilvl w:val="0"/>
          <w:numId w:val="1"/>
        </w:numPr>
        <w:spacing w:after="0" w:line="240" w:lineRule="auto"/>
        <w:rPr>
          <w:rFonts w:ascii="Calibri" w:eastAsia="Times New Roman" w:hAnsi="Calibri" w:cs="Arial"/>
        </w:rPr>
      </w:pPr>
      <w:r w:rsidRPr="004A6191">
        <w:rPr>
          <w:rFonts w:ascii="Calibri" w:eastAsia="Times New Roman" w:hAnsi="Calibri" w:cs="Arial"/>
        </w:rPr>
        <w:t xml:space="preserve">To analyze systematic, organizational barriers, policies, procedures and traditions which detract from achieving diversity goals and to recommend an appropriate institutional response to these </w:t>
      </w:r>
      <w:proofErr w:type="gramStart"/>
      <w:r w:rsidRPr="004A6191">
        <w:rPr>
          <w:rFonts w:ascii="Calibri" w:eastAsia="Times New Roman" w:hAnsi="Calibri" w:cs="Arial"/>
        </w:rPr>
        <w:t>findings.</w:t>
      </w:r>
      <w:proofErr w:type="gramEnd"/>
    </w:p>
    <w:p w:rsidR="00726A41" w:rsidRPr="004A6191" w:rsidRDefault="00726A41" w:rsidP="00726A41">
      <w:pPr>
        <w:numPr>
          <w:ilvl w:val="0"/>
          <w:numId w:val="1"/>
        </w:numPr>
        <w:spacing w:after="0" w:line="240" w:lineRule="auto"/>
        <w:rPr>
          <w:rFonts w:ascii="Calibri" w:eastAsia="Times New Roman" w:hAnsi="Calibri" w:cs="Arial"/>
        </w:rPr>
      </w:pPr>
      <w:r w:rsidRPr="004A6191">
        <w:rPr>
          <w:rFonts w:ascii="Calibri" w:eastAsia="Times New Roman" w:hAnsi="Calibri" w:cs="Arial"/>
        </w:rPr>
        <w:t>To provide advice, support and assistance in the implementation of faculty and staff development in the area of diversity.</w:t>
      </w:r>
    </w:p>
    <w:p w:rsidR="00726A41" w:rsidRPr="004A6191" w:rsidRDefault="00726A41" w:rsidP="00726A41">
      <w:pPr>
        <w:spacing w:after="0" w:line="240" w:lineRule="auto"/>
        <w:rPr>
          <w:rFonts w:ascii="Calibri" w:eastAsia="Times New Roman" w:hAnsi="Calibri" w:cs="Arial"/>
        </w:rPr>
      </w:pPr>
    </w:p>
    <w:p w:rsidR="00726A41" w:rsidRPr="004A6191" w:rsidRDefault="00726A41" w:rsidP="00726A41">
      <w:pPr>
        <w:spacing w:after="0" w:line="240" w:lineRule="auto"/>
        <w:rPr>
          <w:rFonts w:ascii="Calibri" w:eastAsia="Times New Roman" w:hAnsi="Calibri" w:cs="Arial"/>
        </w:rPr>
      </w:pPr>
      <w:r w:rsidRPr="004A6191">
        <w:rPr>
          <w:rFonts w:ascii="Calibri" w:eastAsia="Times New Roman" w:hAnsi="Calibri" w:cs="Arial"/>
        </w:rPr>
        <w:t xml:space="preserve">Members : Kathy </w:t>
      </w:r>
      <w:proofErr w:type="spellStart"/>
      <w:r w:rsidRPr="004A6191">
        <w:rPr>
          <w:rFonts w:ascii="Calibri" w:eastAsia="Times New Roman" w:hAnsi="Calibri" w:cs="Arial"/>
        </w:rPr>
        <w:t>LeBeau</w:t>
      </w:r>
      <w:proofErr w:type="spellEnd"/>
      <w:r w:rsidRPr="004A6191">
        <w:rPr>
          <w:rFonts w:ascii="Calibri" w:eastAsia="Times New Roman" w:hAnsi="Calibri" w:cs="Arial"/>
        </w:rPr>
        <w:t xml:space="preserve">, Devin Chambers, , Kris Hoffhines, Judy Kulchawik,  Linda Mueller, Stephanie Norris, Bill </w:t>
      </w:r>
      <w:proofErr w:type="spellStart"/>
      <w:r w:rsidRPr="004A6191">
        <w:rPr>
          <w:rFonts w:ascii="Calibri" w:eastAsia="Times New Roman" w:hAnsi="Calibri" w:cs="Arial"/>
        </w:rPr>
        <w:t>Pankey</w:t>
      </w:r>
      <w:proofErr w:type="spellEnd"/>
      <w:r w:rsidRPr="004A6191">
        <w:rPr>
          <w:rFonts w:ascii="Calibri" w:eastAsia="Times New Roman" w:hAnsi="Calibri" w:cs="Arial"/>
        </w:rPr>
        <w:t xml:space="preserve">, Kathryn Powell, Michelé Robinson, Lauren Salotti, Charlotte </w:t>
      </w:r>
      <w:proofErr w:type="spellStart"/>
      <w:r w:rsidRPr="004A6191">
        <w:rPr>
          <w:rFonts w:ascii="Calibri" w:eastAsia="Times New Roman" w:hAnsi="Calibri" w:cs="Arial"/>
        </w:rPr>
        <w:t>Shulze</w:t>
      </w:r>
      <w:proofErr w:type="spellEnd"/>
      <w:r w:rsidRPr="004A6191">
        <w:rPr>
          <w:rFonts w:ascii="Calibri" w:eastAsia="Times New Roman" w:hAnsi="Calibri" w:cs="Arial"/>
        </w:rPr>
        <w:t>-Hewett, Roger Spayer</w:t>
      </w:r>
    </w:p>
    <w:p w:rsidR="00726A41" w:rsidRDefault="00726A41" w:rsidP="00726A41">
      <w:pPr>
        <w:spacing w:after="0" w:line="240" w:lineRule="auto"/>
        <w:rPr>
          <w:rFonts w:ascii="Calibri" w:eastAsia="Times New Roman" w:hAnsi="Calibri" w:cs="Arial"/>
        </w:rPr>
      </w:pPr>
    </w:p>
    <w:p w:rsidR="00913F43" w:rsidRPr="004A6191" w:rsidRDefault="00913F43" w:rsidP="00726A41">
      <w:pPr>
        <w:spacing w:after="0" w:line="240" w:lineRule="auto"/>
        <w:rPr>
          <w:rFonts w:ascii="Calibri" w:eastAsia="Times New Roman" w:hAnsi="Calibri" w:cs="Arial"/>
        </w:rPr>
      </w:pPr>
      <w:r>
        <w:rPr>
          <w:rFonts w:ascii="Calibri" w:eastAsia="Times New Roman" w:hAnsi="Calibri" w:cs="Arial"/>
        </w:rPr>
        <w:t xml:space="preserve">Members Present:  Judy Kulchawik, Kathryn Powell, Michele’ Robinson, Lauren Salotti, Charlotte </w:t>
      </w:r>
      <w:proofErr w:type="spellStart"/>
      <w:r>
        <w:rPr>
          <w:rFonts w:ascii="Calibri" w:eastAsia="Times New Roman" w:hAnsi="Calibri" w:cs="Arial"/>
        </w:rPr>
        <w:t>Shulze</w:t>
      </w:r>
      <w:proofErr w:type="spellEnd"/>
      <w:r>
        <w:rPr>
          <w:rFonts w:ascii="Calibri" w:eastAsia="Times New Roman" w:hAnsi="Calibri" w:cs="Arial"/>
        </w:rPr>
        <w:t xml:space="preserve">-Hewett, Roger Spayer, </w:t>
      </w:r>
      <w:proofErr w:type="gramStart"/>
      <w:r>
        <w:rPr>
          <w:rFonts w:ascii="Calibri" w:eastAsia="Times New Roman" w:hAnsi="Calibri" w:cs="Arial"/>
        </w:rPr>
        <w:t>Tara</w:t>
      </w:r>
      <w:proofErr w:type="gramEnd"/>
      <w:r>
        <w:rPr>
          <w:rFonts w:ascii="Calibri" w:eastAsia="Times New Roman" w:hAnsi="Calibri" w:cs="Arial"/>
        </w:rPr>
        <w:t xml:space="preserve"> Mathien</w:t>
      </w:r>
    </w:p>
    <w:p w:rsidR="00913F43" w:rsidRDefault="00913F43" w:rsidP="00726A41">
      <w:pPr>
        <w:spacing w:after="0" w:line="240" w:lineRule="auto"/>
        <w:rPr>
          <w:rFonts w:ascii="Calibri" w:eastAsia="Times New Roman" w:hAnsi="Calibri" w:cs="Arial"/>
        </w:rPr>
      </w:pPr>
    </w:p>
    <w:p w:rsidR="00726A41" w:rsidRPr="004A6191" w:rsidRDefault="0012524B" w:rsidP="00726A41">
      <w:pPr>
        <w:spacing w:after="0" w:line="240" w:lineRule="auto"/>
        <w:rPr>
          <w:rFonts w:ascii="Calibri" w:eastAsia="Times New Roman" w:hAnsi="Calibri" w:cs="Arial"/>
        </w:rPr>
      </w:pPr>
      <w:r>
        <w:rPr>
          <w:rFonts w:ascii="Calibri" w:eastAsia="Times New Roman" w:hAnsi="Calibri" w:cs="Arial"/>
        </w:rPr>
        <w:t xml:space="preserve">Guests: </w:t>
      </w:r>
      <w:proofErr w:type="spellStart"/>
      <w:r w:rsidR="00585A9F">
        <w:rPr>
          <w:rFonts w:ascii="Calibri" w:eastAsia="Times New Roman" w:hAnsi="Calibri" w:cs="Arial"/>
        </w:rPr>
        <w:t>Bhaske</w:t>
      </w:r>
      <w:r w:rsidR="00913F43">
        <w:rPr>
          <w:rFonts w:ascii="Calibri" w:eastAsia="Times New Roman" w:hAnsi="Calibri" w:cs="Arial"/>
        </w:rPr>
        <w:t>r</w:t>
      </w:r>
      <w:proofErr w:type="spellEnd"/>
      <w:r w:rsidR="00913F43">
        <w:rPr>
          <w:rFonts w:ascii="Calibri" w:eastAsia="Times New Roman" w:hAnsi="Calibri" w:cs="Arial"/>
        </w:rPr>
        <w:t xml:space="preserve"> </w:t>
      </w:r>
      <w:proofErr w:type="spellStart"/>
      <w:r w:rsidR="00913F43">
        <w:rPr>
          <w:rFonts w:ascii="Calibri" w:eastAsia="Times New Roman" w:hAnsi="Calibri" w:cs="Arial"/>
        </w:rPr>
        <w:t>Moorthy</w:t>
      </w:r>
      <w:proofErr w:type="spellEnd"/>
      <w:r w:rsidR="00913F43">
        <w:rPr>
          <w:rFonts w:ascii="Calibri" w:eastAsia="Times New Roman" w:hAnsi="Calibri" w:cs="Arial"/>
        </w:rPr>
        <w:t xml:space="preserve"> for </w:t>
      </w:r>
      <w:r>
        <w:rPr>
          <w:rFonts w:ascii="Calibri" w:eastAsia="Times New Roman" w:hAnsi="Calibri" w:cs="Arial"/>
        </w:rPr>
        <w:t xml:space="preserve">Judi Zaplatynsky, </w:t>
      </w:r>
      <w:proofErr w:type="spellStart"/>
      <w:r>
        <w:rPr>
          <w:rFonts w:ascii="Calibri" w:eastAsia="Times New Roman" w:hAnsi="Calibri" w:cs="Arial"/>
        </w:rPr>
        <w:t>Tryg</w:t>
      </w:r>
      <w:proofErr w:type="spellEnd"/>
      <w:r>
        <w:rPr>
          <w:rFonts w:ascii="Calibri" w:eastAsia="Times New Roman" w:hAnsi="Calibri" w:cs="Arial"/>
        </w:rPr>
        <w:t xml:space="preserve"> </w:t>
      </w:r>
      <w:proofErr w:type="spellStart"/>
      <w:r>
        <w:rPr>
          <w:rFonts w:ascii="Calibri" w:eastAsia="Times New Roman" w:hAnsi="Calibri" w:cs="Arial"/>
        </w:rPr>
        <w:t>Thoreson</w:t>
      </w:r>
      <w:proofErr w:type="spellEnd"/>
    </w:p>
    <w:p w:rsidR="00726A41" w:rsidRPr="004A6191" w:rsidRDefault="00726A41" w:rsidP="00726A41">
      <w:pPr>
        <w:spacing w:after="0" w:line="240" w:lineRule="auto"/>
        <w:rPr>
          <w:rFonts w:ascii="Calibri" w:eastAsia="Times New Roman" w:hAnsi="Calibri" w:cs="Arial"/>
        </w:rPr>
      </w:pPr>
    </w:p>
    <w:p w:rsidR="00726A41" w:rsidRPr="004A6191" w:rsidRDefault="00726A41" w:rsidP="00726A41">
      <w:pPr>
        <w:spacing w:after="0" w:line="240" w:lineRule="auto"/>
        <w:rPr>
          <w:rFonts w:ascii="Calibri" w:eastAsia="Times New Roman" w:hAnsi="Calibri" w:cs="Arial"/>
        </w:rPr>
      </w:pPr>
      <w:r w:rsidRPr="004A6191">
        <w:rPr>
          <w:rFonts w:ascii="Calibri" w:eastAsia="Times New Roman" w:hAnsi="Calibri" w:cs="Arial"/>
        </w:rPr>
        <w:t xml:space="preserve">Chairs: Tara Mathien &amp; Kris Hoffhines                                    </w:t>
      </w:r>
      <w:r w:rsidRPr="004A6191">
        <w:rPr>
          <w:rFonts w:ascii="Calibri" w:eastAsia="Times New Roman" w:hAnsi="Calibri" w:cs="Arial"/>
        </w:rPr>
        <w:tab/>
        <w:t xml:space="preserve"> Note Taker: </w:t>
      </w:r>
      <w:r w:rsidR="00913F43">
        <w:rPr>
          <w:rFonts w:ascii="Calibri" w:eastAsia="Times New Roman" w:hAnsi="Calibri" w:cs="Arial"/>
        </w:rPr>
        <w:t>Lauren Salotti</w:t>
      </w:r>
    </w:p>
    <w:p w:rsidR="00726A41" w:rsidRPr="004A6191" w:rsidRDefault="00726A41" w:rsidP="00726A41">
      <w:pPr>
        <w:spacing w:after="0" w:line="240"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8"/>
        <w:gridCol w:w="2610"/>
        <w:gridCol w:w="4428"/>
      </w:tblGrid>
      <w:tr w:rsidR="00726A41" w:rsidRPr="004A6191" w:rsidTr="00585A9F">
        <w:tc>
          <w:tcPr>
            <w:tcW w:w="3978" w:type="dxa"/>
            <w:shd w:val="clear" w:color="auto" w:fill="000000"/>
          </w:tcPr>
          <w:p w:rsidR="00726A41" w:rsidRPr="004A6191" w:rsidRDefault="00726A41" w:rsidP="00152221">
            <w:pPr>
              <w:spacing w:after="0" w:line="240" w:lineRule="auto"/>
              <w:jc w:val="center"/>
              <w:rPr>
                <w:rFonts w:ascii="Calibri" w:eastAsia="Times New Roman" w:hAnsi="Calibri" w:cs="Times New Roman"/>
                <w:sz w:val="24"/>
                <w:szCs w:val="24"/>
              </w:rPr>
            </w:pPr>
            <w:r w:rsidRPr="004A6191">
              <w:rPr>
                <w:rFonts w:ascii="Calibri" w:eastAsia="Times New Roman" w:hAnsi="Calibri" w:cs="Times New Roman"/>
                <w:sz w:val="24"/>
                <w:szCs w:val="24"/>
              </w:rPr>
              <w:t>Agenda Item</w:t>
            </w:r>
          </w:p>
        </w:tc>
        <w:tc>
          <w:tcPr>
            <w:tcW w:w="2610" w:type="dxa"/>
            <w:shd w:val="clear" w:color="auto" w:fill="000000"/>
          </w:tcPr>
          <w:p w:rsidR="00726A41" w:rsidRPr="004A6191" w:rsidRDefault="00726A41" w:rsidP="00152221">
            <w:pPr>
              <w:spacing w:after="0" w:line="240" w:lineRule="auto"/>
              <w:jc w:val="center"/>
              <w:rPr>
                <w:rFonts w:ascii="Calibri" w:eastAsia="Times New Roman" w:hAnsi="Calibri" w:cs="Times New Roman"/>
                <w:sz w:val="24"/>
                <w:szCs w:val="24"/>
              </w:rPr>
            </w:pPr>
            <w:r w:rsidRPr="004A6191">
              <w:rPr>
                <w:rFonts w:ascii="Calibri" w:eastAsia="Times New Roman" w:hAnsi="Calibri" w:cs="Times New Roman"/>
                <w:sz w:val="24"/>
                <w:szCs w:val="24"/>
              </w:rPr>
              <w:t>Discussion</w:t>
            </w:r>
          </w:p>
        </w:tc>
        <w:tc>
          <w:tcPr>
            <w:tcW w:w="4428" w:type="dxa"/>
            <w:shd w:val="clear" w:color="auto" w:fill="000000"/>
          </w:tcPr>
          <w:p w:rsidR="00726A41" w:rsidRPr="004A6191" w:rsidRDefault="00726A41" w:rsidP="00152221">
            <w:pPr>
              <w:spacing w:after="0" w:line="240" w:lineRule="auto"/>
              <w:jc w:val="center"/>
              <w:rPr>
                <w:rFonts w:ascii="Calibri" w:eastAsia="Times New Roman" w:hAnsi="Calibri" w:cs="Times New Roman"/>
                <w:sz w:val="24"/>
                <w:szCs w:val="24"/>
              </w:rPr>
            </w:pPr>
            <w:r w:rsidRPr="004A6191">
              <w:rPr>
                <w:rFonts w:ascii="Calibri" w:eastAsia="Times New Roman" w:hAnsi="Calibri" w:cs="Times New Roman"/>
                <w:sz w:val="24"/>
                <w:szCs w:val="24"/>
              </w:rPr>
              <w:t>Action Item</w:t>
            </w:r>
          </w:p>
        </w:tc>
      </w:tr>
      <w:tr w:rsidR="00726A41" w:rsidRPr="004A6191" w:rsidTr="00585A9F">
        <w:tc>
          <w:tcPr>
            <w:tcW w:w="3978" w:type="dxa"/>
          </w:tcPr>
          <w:p w:rsidR="00726A41" w:rsidRPr="004A6191" w:rsidRDefault="00726A41" w:rsidP="00152221">
            <w:pPr>
              <w:spacing w:after="0" w:line="240" w:lineRule="auto"/>
              <w:rPr>
                <w:rFonts w:ascii="Calibri" w:eastAsia="Times New Roman" w:hAnsi="Calibri" w:cs="Times New Roman"/>
              </w:rPr>
            </w:pPr>
            <w:r w:rsidRPr="004A6191">
              <w:rPr>
                <w:rFonts w:ascii="Calibri" w:eastAsia="Times New Roman" w:hAnsi="Calibri" w:cs="Times New Roman"/>
              </w:rPr>
              <w:t>Welcome</w:t>
            </w:r>
            <w:r w:rsidR="0003534F">
              <w:rPr>
                <w:rFonts w:ascii="Calibri" w:eastAsia="Times New Roman" w:hAnsi="Calibri" w:cs="Times New Roman"/>
              </w:rPr>
              <w:t>!</w:t>
            </w:r>
          </w:p>
        </w:tc>
        <w:tc>
          <w:tcPr>
            <w:tcW w:w="2610" w:type="dxa"/>
          </w:tcPr>
          <w:p w:rsidR="00726A41" w:rsidRPr="004A6191" w:rsidRDefault="00726A41" w:rsidP="00152221">
            <w:pPr>
              <w:spacing w:after="0" w:line="240" w:lineRule="auto"/>
              <w:rPr>
                <w:rFonts w:ascii="Arial" w:eastAsia="Times New Roman" w:hAnsi="Arial" w:cs="Arial"/>
                <w:sz w:val="24"/>
                <w:szCs w:val="24"/>
              </w:rPr>
            </w:pPr>
          </w:p>
        </w:tc>
        <w:tc>
          <w:tcPr>
            <w:tcW w:w="4428" w:type="dxa"/>
          </w:tcPr>
          <w:p w:rsidR="00726A41" w:rsidRPr="004A6191" w:rsidRDefault="00726A41" w:rsidP="00152221">
            <w:pPr>
              <w:spacing w:after="0" w:line="240" w:lineRule="auto"/>
              <w:ind w:left="396"/>
              <w:rPr>
                <w:rFonts w:ascii="Calibri" w:eastAsia="Times New Roman" w:hAnsi="Calibri" w:cs="Times New Roman"/>
                <w:sz w:val="32"/>
                <w:szCs w:val="32"/>
              </w:rPr>
            </w:pPr>
          </w:p>
        </w:tc>
      </w:tr>
      <w:tr w:rsidR="0012524B" w:rsidRPr="004A6191" w:rsidTr="00585A9F">
        <w:tc>
          <w:tcPr>
            <w:tcW w:w="3978" w:type="dxa"/>
          </w:tcPr>
          <w:p w:rsidR="0012524B" w:rsidRPr="004A6191" w:rsidRDefault="0012524B" w:rsidP="0012524B">
            <w:pPr>
              <w:spacing w:after="0" w:line="240" w:lineRule="auto"/>
              <w:rPr>
                <w:rFonts w:ascii="Calibri" w:eastAsia="Times New Roman" w:hAnsi="Calibri" w:cs="Times New Roman"/>
              </w:rPr>
            </w:pPr>
            <w:r w:rsidRPr="004A6191">
              <w:rPr>
                <w:rFonts w:ascii="Calibri" w:eastAsia="Times New Roman" w:hAnsi="Calibri" w:cs="Times New Roman"/>
              </w:rPr>
              <w:t xml:space="preserve">Diversity and Inclusion Task Force </w:t>
            </w:r>
          </w:p>
        </w:tc>
        <w:tc>
          <w:tcPr>
            <w:tcW w:w="2610" w:type="dxa"/>
          </w:tcPr>
          <w:p w:rsidR="0012524B" w:rsidRDefault="0012524B" w:rsidP="00152221">
            <w:pPr>
              <w:spacing w:after="0" w:line="240" w:lineRule="auto"/>
              <w:rPr>
                <w:rFonts w:ascii="Calibri" w:eastAsia="Times New Roman" w:hAnsi="Calibri" w:cs="Times New Roman"/>
              </w:rPr>
            </w:pPr>
            <w:proofErr w:type="spellStart"/>
            <w:r>
              <w:rPr>
                <w:rFonts w:ascii="Calibri" w:eastAsia="Times New Roman" w:hAnsi="Calibri" w:cs="Times New Roman"/>
              </w:rPr>
              <w:t>Tryg</w:t>
            </w:r>
            <w:proofErr w:type="spellEnd"/>
          </w:p>
        </w:tc>
        <w:tc>
          <w:tcPr>
            <w:tcW w:w="4428" w:type="dxa"/>
          </w:tcPr>
          <w:p w:rsidR="0012524B" w:rsidRPr="00913F43" w:rsidRDefault="00913F43" w:rsidP="00465597">
            <w:pPr>
              <w:spacing w:after="0" w:line="240" w:lineRule="auto"/>
              <w:rPr>
                <w:rFonts w:ascii="Calibri" w:eastAsia="Times New Roman" w:hAnsi="Calibri" w:cs="Times New Roman"/>
              </w:rPr>
            </w:pPr>
            <w:proofErr w:type="spellStart"/>
            <w:r>
              <w:rPr>
                <w:rFonts w:ascii="Calibri" w:eastAsia="Times New Roman" w:hAnsi="Calibri" w:cs="Times New Roman"/>
              </w:rPr>
              <w:t>Tryg</w:t>
            </w:r>
            <w:proofErr w:type="spellEnd"/>
            <w:r>
              <w:rPr>
                <w:rFonts w:ascii="Calibri" w:eastAsia="Times New Roman" w:hAnsi="Calibri" w:cs="Times New Roman"/>
              </w:rPr>
              <w:t xml:space="preserve"> thanked the Diversity committee for their input during the Task Force charge.  The Task Force has </w:t>
            </w:r>
            <w:r w:rsidR="00465597">
              <w:rPr>
                <w:rFonts w:ascii="Calibri" w:eastAsia="Times New Roman" w:hAnsi="Calibri" w:cs="Times New Roman"/>
              </w:rPr>
              <w:t xml:space="preserve">met their charge and has now </w:t>
            </w:r>
            <w:r>
              <w:rPr>
                <w:rFonts w:ascii="Calibri" w:eastAsia="Times New Roman" w:hAnsi="Calibri" w:cs="Times New Roman"/>
              </w:rPr>
              <w:t>been disbanded.</w:t>
            </w:r>
          </w:p>
        </w:tc>
      </w:tr>
      <w:tr w:rsidR="00726A41" w:rsidRPr="004A6191" w:rsidTr="00585A9F">
        <w:tc>
          <w:tcPr>
            <w:tcW w:w="3978" w:type="dxa"/>
          </w:tcPr>
          <w:p w:rsidR="00726A41" w:rsidRPr="004A6191" w:rsidRDefault="0012524B" w:rsidP="00152221">
            <w:pPr>
              <w:spacing w:after="0" w:line="240" w:lineRule="auto"/>
              <w:rPr>
                <w:rFonts w:ascii="Calibri" w:eastAsia="Times New Roman" w:hAnsi="Calibri" w:cs="Times New Roman"/>
              </w:rPr>
            </w:pPr>
            <w:r>
              <w:rPr>
                <w:rFonts w:ascii="Calibri" w:eastAsia="Times New Roman" w:hAnsi="Calibri" w:cs="Times New Roman"/>
              </w:rPr>
              <w:t>Michel</w:t>
            </w:r>
            <w:r w:rsidR="0003534F">
              <w:rPr>
                <w:rFonts w:ascii="Calibri" w:eastAsia="Times New Roman" w:hAnsi="Calibri" w:cs="Calibri"/>
              </w:rPr>
              <w:t>é</w:t>
            </w:r>
            <w:r w:rsidR="0003534F">
              <w:rPr>
                <w:rFonts w:ascii="Calibri" w:eastAsia="Times New Roman" w:hAnsi="Calibri" w:cs="Times New Roman"/>
              </w:rPr>
              <w:t xml:space="preserve"> Robinson – new position</w:t>
            </w:r>
          </w:p>
        </w:tc>
        <w:tc>
          <w:tcPr>
            <w:tcW w:w="2610" w:type="dxa"/>
          </w:tcPr>
          <w:p w:rsidR="00726A41" w:rsidRPr="004A6191" w:rsidRDefault="0003534F" w:rsidP="00152221">
            <w:pPr>
              <w:spacing w:after="0" w:line="240" w:lineRule="auto"/>
              <w:rPr>
                <w:rFonts w:ascii="Calibri" w:eastAsia="Times New Roman" w:hAnsi="Calibri" w:cs="Times New Roman"/>
              </w:rPr>
            </w:pPr>
            <w:r>
              <w:rPr>
                <w:rFonts w:ascii="Calibri" w:eastAsia="Times New Roman" w:hAnsi="Calibri" w:cs="Times New Roman"/>
              </w:rPr>
              <w:t>Michel</w:t>
            </w:r>
            <w:r>
              <w:rPr>
                <w:rFonts w:ascii="Calibri" w:eastAsia="Times New Roman" w:hAnsi="Calibri" w:cs="Calibri"/>
              </w:rPr>
              <w:t>é</w:t>
            </w:r>
          </w:p>
        </w:tc>
        <w:tc>
          <w:tcPr>
            <w:tcW w:w="4428" w:type="dxa"/>
          </w:tcPr>
          <w:p w:rsidR="00726A41" w:rsidRDefault="00913F43" w:rsidP="00152221">
            <w:pPr>
              <w:spacing w:after="0" w:line="240" w:lineRule="auto"/>
              <w:rPr>
                <w:rFonts w:ascii="Calibri" w:eastAsia="Times New Roman" w:hAnsi="Calibri" w:cs="Times New Roman"/>
              </w:rPr>
            </w:pPr>
            <w:r>
              <w:rPr>
                <w:rFonts w:ascii="Calibri" w:eastAsia="Times New Roman" w:hAnsi="Calibri" w:cs="Times New Roman"/>
              </w:rPr>
              <w:t>Michele’ reviewed her new duties as Assistant Provost for Diversity and Inclusion, which take effect on Jan 14, 2014.  Some of these tasks include:</w:t>
            </w:r>
          </w:p>
          <w:p w:rsidR="00913F43" w:rsidRDefault="00913F43" w:rsidP="00152221">
            <w:pPr>
              <w:spacing w:after="0" w:line="240" w:lineRule="auto"/>
              <w:rPr>
                <w:rFonts w:ascii="Calibri" w:eastAsia="Times New Roman" w:hAnsi="Calibri" w:cs="Times New Roman"/>
              </w:rPr>
            </w:pPr>
            <w:proofErr w:type="gramStart"/>
            <w:r>
              <w:rPr>
                <w:rFonts w:ascii="Calibri" w:eastAsia="Times New Roman" w:hAnsi="Calibri" w:cs="Times New Roman"/>
              </w:rPr>
              <w:t>Developing  support</w:t>
            </w:r>
            <w:proofErr w:type="gramEnd"/>
            <w:r>
              <w:rPr>
                <w:rFonts w:ascii="Calibri" w:eastAsia="Times New Roman" w:hAnsi="Calibri" w:cs="Times New Roman"/>
              </w:rPr>
              <w:t xml:space="preserve"> for the Affinity group; developing a diversity scorecard; serving as bias incident reporter (reported to Dr. Ender); overseeing the Diverse Teaching Fellows Program; developing the 360 evaluation process; IEM (speaks to examining and reducing the turnover of diverse staff members).</w:t>
            </w:r>
          </w:p>
          <w:p w:rsidR="00913F43" w:rsidRDefault="00913F43" w:rsidP="00152221">
            <w:pPr>
              <w:spacing w:after="0" w:line="240" w:lineRule="auto"/>
              <w:rPr>
                <w:rFonts w:ascii="Calibri" w:eastAsia="Times New Roman" w:hAnsi="Calibri" w:cs="Times New Roman"/>
              </w:rPr>
            </w:pPr>
            <w:r>
              <w:rPr>
                <w:rFonts w:ascii="Calibri" w:eastAsia="Times New Roman" w:hAnsi="Calibri" w:cs="Times New Roman"/>
              </w:rPr>
              <w:t xml:space="preserve">The 360 Evaluation </w:t>
            </w:r>
            <w:proofErr w:type="gramStart"/>
            <w:r>
              <w:rPr>
                <w:rFonts w:ascii="Calibri" w:eastAsia="Times New Roman" w:hAnsi="Calibri" w:cs="Times New Roman"/>
              </w:rPr>
              <w:t>concept</w:t>
            </w:r>
            <w:proofErr w:type="gramEnd"/>
            <w:r>
              <w:rPr>
                <w:rFonts w:ascii="Calibri" w:eastAsia="Times New Roman" w:hAnsi="Calibri" w:cs="Times New Roman"/>
              </w:rPr>
              <w:t xml:space="preserve"> was explained in greater detail.</w:t>
            </w:r>
          </w:p>
          <w:p w:rsidR="00913F43" w:rsidRPr="00913F43" w:rsidRDefault="00913F43" w:rsidP="00152221">
            <w:pPr>
              <w:spacing w:after="0" w:line="240" w:lineRule="auto"/>
              <w:rPr>
                <w:rFonts w:ascii="Calibri" w:eastAsia="Times New Roman" w:hAnsi="Calibri" w:cs="Times New Roman"/>
              </w:rPr>
            </w:pPr>
          </w:p>
        </w:tc>
      </w:tr>
      <w:tr w:rsidR="00465597" w:rsidRPr="004A6191" w:rsidTr="00585A9F">
        <w:tc>
          <w:tcPr>
            <w:tcW w:w="3978" w:type="dxa"/>
          </w:tcPr>
          <w:p w:rsidR="00465597" w:rsidRDefault="00465597" w:rsidP="00152221">
            <w:pPr>
              <w:spacing w:after="0" w:line="240" w:lineRule="auto"/>
              <w:rPr>
                <w:rFonts w:ascii="Calibri" w:eastAsia="Times New Roman" w:hAnsi="Calibri" w:cs="Times New Roman"/>
              </w:rPr>
            </w:pPr>
          </w:p>
        </w:tc>
        <w:tc>
          <w:tcPr>
            <w:tcW w:w="2610" w:type="dxa"/>
          </w:tcPr>
          <w:p w:rsidR="00465597" w:rsidRDefault="00465597" w:rsidP="00465597">
            <w:pPr>
              <w:spacing w:after="0" w:line="240" w:lineRule="auto"/>
              <w:ind w:left="360"/>
              <w:contextualSpacing/>
              <w:rPr>
                <w:rFonts w:ascii="Calibri" w:eastAsia="Times New Roman" w:hAnsi="Calibri" w:cs="Times New Roman"/>
              </w:rPr>
            </w:pPr>
          </w:p>
        </w:tc>
        <w:tc>
          <w:tcPr>
            <w:tcW w:w="4428" w:type="dxa"/>
          </w:tcPr>
          <w:p w:rsidR="00465597" w:rsidRDefault="00465597" w:rsidP="00585A9F">
            <w:pPr>
              <w:spacing w:after="0" w:line="240" w:lineRule="auto"/>
              <w:rPr>
                <w:rFonts w:ascii="Calibri" w:eastAsia="Times New Roman" w:hAnsi="Calibri" w:cs="Times New Roman"/>
              </w:rPr>
            </w:pPr>
          </w:p>
          <w:p w:rsidR="00465597" w:rsidRDefault="00465597" w:rsidP="00585A9F">
            <w:pPr>
              <w:spacing w:after="0" w:line="240" w:lineRule="auto"/>
              <w:rPr>
                <w:rFonts w:ascii="Calibri" w:eastAsia="Times New Roman" w:hAnsi="Calibri" w:cs="Times New Roman"/>
              </w:rPr>
            </w:pPr>
          </w:p>
          <w:p w:rsidR="00465597" w:rsidRDefault="00465597" w:rsidP="00585A9F">
            <w:pPr>
              <w:spacing w:after="0" w:line="240" w:lineRule="auto"/>
              <w:rPr>
                <w:rFonts w:ascii="Calibri" w:eastAsia="Times New Roman" w:hAnsi="Calibri" w:cs="Times New Roman"/>
              </w:rPr>
            </w:pPr>
          </w:p>
          <w:p w:rsidR="00465597" w:rsidRDefault="00465597" w:rsidP="00585A9F">
            <w:pPr>
              <w:spacing w:after="0" w:line="240" w:lineRule="auto"/>
              <w:rPr>
                <w:rFonts w:ascii="Calibri" w:eastAsia="Times New Roman" w:hAnsi="Calibri" w:cs="Times New Roman"/>
              </w:rPr>
            </w:pPr>
          </w:p>
          <w:p w:rsidR="00465597" w:rsidRDefault="00465597" w:rsidP="00585A9F">
            <w:pPr>
              <w:spacing w:after="0" w:line="240" w:lineRule="auto"/>
              <w:rPr>
                <w:rFonts w:ascii="Calibri" w:eastAsia="Times New Roman" w:hAnsi="Calibri" w:cs="Times New Roman"/>
              </w:rPr>
            </w:pPr>
          </w:p>
          <w:p w:rsidR="00465597" w:rsidRDefault="00465597" w:rsidP="00585A9F">
            <w:pPr>
              <w:spacing w:after="0" w:line="240" w:lineRule="auto"/>
              <w:rPr>
                <w:rFonts w:ascii="Calibri" w:eastAsia="Times New Roman" w:hAnsi="Calibri" w:cs="Times New Roman"/>
              </w:rPr>
            </w:pPr>
          </w:p>
          <w:p w:rsidR="00465597" w:rsidRDefault="00465597" w:rsidP="00585A9F">
            <w:pPr>
              <w:spacing w:after="0" w:line="240" w:lineRule="auto"/>
              <w:rPr>
                <w:rFonts w:ascii="Calibri" w:eastAsia="Times New Roman" w:hAnsi="Calibri" w:cs="Times New Roman"/>
              </w:rPr>
            </w:pPr>
          </w:p>
          <w:p w:rsidR="00465597" w:rsidRDefault="00465597" w:rsidP="00585A9F">
            <w:pPr>
              <w:spacing w:after="0" w:line="240" w:lineRule="auto"/>
              <w:rPr>
                <w:rFonts w:ascii="Calibri" w:eastAsia="Times New Roman" w:hAnsi="Calibri" w:cs="Times New Roman"/>
              </w:rPr>
            </w:pPr>
          </w:p>
          <w:p w:rsidR="00465597" w:rsidRDefault="00465597" w:rsidP="00585A9F">
            <w:pPr>
              <w:spacing w:after="0" w:line="240" w:lineRule="auto"/>
              <w:rPr>
                <w:rFonts w:ascii="Calibri" w:eastAsia="Times New Roman" w:hAnsi="Calibri" w:cs="Times New Roman"/>
              </w:rPr>
            </w:pPr>
          </w:p>
          <w:p w:rsidR="00465597" w:rsidRDefault="00465597" w:rsidP="00585A9F">
            <w:pPr>
              <w:spacing w:after="0" w:line="240" w:lineRule="auto"/>
              <w:rPr>
                <w:rFonts w:ascii="Calibri" w:eastAsia="Times New Roman" w:hAnsi="Calibri" w:cs="Times New Roman"/>
              </w:rPr>
            </w:pPr>
          </w:p>
        </w:tc>
      </w:tr>
      <w:tr w:rsidR="00726A41" w:rsidRPr="004A6191" w:rsidTr="00585A9F">
        <w:tc>
          <w:tcPr>
            <w:tcW w:w="3978" w:type="dxa"/>
          </w:tcPr>
          <w:p w:rsidR="00726A41" w:rsidRPr="004A6191" w:rsidRDefault="0003534F" w:rsidP="00152221">
            <w:pPr>
              <w:spacing w:after="0" w:line="240" w:lineRule="auto"/>
              <w:rPr>
                <w:rFonts w:ascii="Calibri" w:eastAsia="Times New Roman" w:hAnsi="Calibri" w:cs="Times New Roman"/>
              </w:rPr>
            </w:pPr>
            <w:r>
              <w:rPr>
                <w:rFonts w:ascii="Calibri" w:eastAsia="Times New Roman" w:hAnsi="Calibri" w:cs="Times New Roman"/>
              </w:rPr>
              <w:lastRenderedPageBreak/>
              <w:t xml:space="preserve">Diversity committee function/future </w:t>
            </w:r>
          </w:p>
          <w:p w:rsidR="00726A41" w:rsidRPr="004A6191" w:rsidRDefault="00726A41" w:rsidP="00152221">
            <w:pPr>
              <w:spacing w:after="0" w:line="240" w:lineRule="auto"/>
              <w:ind w:left="2160"/>
              <w:contextualSpacing/>
              <w:rPr>
                <w:rFonts w:ascii="Calibri" w:eastAsia="Times New Roman" w:hAnsi="Calibri" w:cs="Times New Roman"/>
              </w:rPr>
            </w:pPr>
          </w:p>
        </w:tc>
        <w:tc>
          <w:tcPr>
            <w:tcW w:w="2610" w:type="dxa"/>
          </w:tcPr>
          <w:p w:rsidR="00726A41" w:rsidRDefault="0003534F" w:rsidP="00726A41">
            <w:pPr>
              <w:numPr>
                <w:ilvl w:val="0"/>
                <w:numId w:val="2"/>
              </w:numPr>
              <w:spacing w:after="0" w:line="240" w:lineRule="auto"/>
              <w:contextualSpacing/>
              <w:rPr>
                <w:rFonts w:ascii="Calibri" w:eastAsia="Times New Roman" w:hAnsi="Calibri" w:cs="Times New Roman"/>
              </w:rPr>
            </w:pPr>
            <w:r>
              <w:rPr>
                <w:rFonts w:ascii="Calibri" w:eastAsia="Times New Roman" w:hAnsi="Calibri" w:cs="Times New Roman"/>
              </w:rPr>
              <w:t>Diversity Symposium – programmatic event vs. committee event</w:t>
            </w:r>
          </w:p>
          <w:p w:rsidR="0003534F" w:rsidRDefault="0003534F" w:rsidP="00726A41">
            <w:pPr>
              <w:numPr>
                <w:ilvl w:val="0"/>
                <w:numId w:val="2"/>
              </w:numPr>
              <w:spacing w:after="0" w:line="240" w:lineRule="auto"/>
              <w:contextualSpacing/>
              <w:rPr>
                <w:rFonts w:ascii="Calibri" w:eastAsia="Times New Roman" w:hAnsi="Calibri" w:cs="Times New Roman"/>
              </w:rPr>
            </w:pPr>
            <w:proofErr w:type="spellStart"/>
            <w:r>
              <w:rPr>
                <w:rFonts w:ascii="Calibri" w:eastAsia="Times New Roman" w:hAnsi="Calibri" w:cs="Times New Roman"/>
              </w:rPr>
              <w:t>Notetaker</w:t>
            </w:r>
            <w:proofErr w:type="spellEnd"/>
            <w:r>
              <w:rPr>
                <w:rFonts w:ascii="Calibri" w:eastAsia="Times New Roman" w:hAnsi="Calibri" w:cs="Times New Roman"/>
              </w:rPr>
              <w:t xml:space="preserve"> for October meeting/Barb Koenig from November on</w:t>
            </w:r>
          </w:p>
          <w:p w:rsidR="0003534F" w:rsidRPr="00726A41" w:rsidRDefault="0003534F" w:rsidP="0003534F">
            <w:pPr>
              <w:spacing w:after="0" w:line="240" w:lineRule="auto"/>
              <w:contextualSpacing/>
              <w:rPr>
                <w:rFonts w:ascii="Calibri" w:eastAsia="Times New Roman" w:hAnsi="Calibri" w:cs="Times New Roman"/>
              </w:rPr>
            </w:pPr>
          </w:p>
        </w:tc>
        <w:tc>
          <w:tcPr>
            <w:tcW w:w="4428" w:type="dxa"/>
          </w:tcPr>
          <w:p w:rsidR="00726A41" w:rsidRDefault="00585A9F" w:rsidP="00585A9F">
            <w:pPr>
              <w:spacing w:after="0" w:line="240" w:lineRule="auto"/>
              <w:rPr>
                <w:rFonts w:ascii="Calibri" w:eastAsia="Times New Roman" w:hAnsi="Calibri" w:cs="Times New Roman"/>
              </w:rPr>
            </w:pPr>
            <w:r>
              <w:rPr>
                <w:rFonts w:ascii="Calibri" w:eastAsia="Times New Roman" w:hAnsi="Calibri" w:cs="Times New Roman"/>
              </w:rPr>
              <w:t xml:space="preserve">Programmatic </w:t>
            </w:r>
            <w:proofErr w:type="spellStart"/>
            <w:r>
              <w:rPr>
                <w:rFonts w:ascii="Calibri" w:eastAsia="Times New Roman" w:hAnsi="Calibri" w:cs="Times New Roman"/>
              </w:rPr>
              <w:t>vs</w:t>
            </w:r>
            <w:proofErr w:type="spellEnd"/>
            <w:r>
              <w:rPr>
                <w:rFonts w:ascii="Calibri" w:eastAsia="Times New Roman" w:hAnsi="Calibri" w:cs="Times New Roman"/>
              </w:rPr>
              <w:t xml:space="preserve"> committee was discussed.  Programmatic advantage is that we can plan everything with more wide-spread input and that we “own” it.  A sub-group of this committee can plan the Symposium and get the word out.  What will the format of the Symposium be this time?  Same as last year or something different?  (Ex:  deans can present what is being done in their departments re diversity</w:t>
            </w:r>
            <w:proofErr w:type="gramStart"/>
            <w:r>
              <w:rPr>
                <w:rFonts w:ascii="Calibri" w:eastAsia="Times New Roman" w:hAnsi="Calibri" w:cs="Times New Roman"/>
              </w:rPr>
              <w:t>. )</w:t>
            </w:r>
            <w:proofErr w:type="gramEnd"/>
            <w:r>
              <w:rPr>
                <w:rFonts w:ascii="Calibri" w:eastAsia="Times New Roman" w:hAnsi="Calibri" w:cs="Times New Roman"/>
              </w:rPr>
              <w:t xml:space="preserve">  Seemed like most members liked </w:t>
            </w:r>
            <w:r w:rsidR="00CB4417">
              <w:rPr>
                <w:rFonts w:ascii="Calibri" w:eastAsia="Times New Roman" w:hAnsi="Calibri" w:cs="Times New Roman"/>
              </w:rPr>
              <w:t xml:space="preserve">the idea of having a program like last year.  We must decide what we will </w:t>
            </w:r>
            <w:r w:rsidR="00CB4417" w:rsidRPr="00CB4417">
              <w:rPr>
                <w:rFonts w:ascii="Calibri" w:eastAsia="Times New Roman" w:hAnsi="Calibri" w:cs="Times New Roman"/>
                <w:i/>
              </w:rPr>
              <w:t>do</w:t>
            </w:r>
            <w:r w:rsidR="00CB4417">
              <w:rPr>
                <w:rFonts w:ascii="Calibri" w:eastAsia="Times New Roman" w:hAnsi="Calibri" w:cs="Times New Roman"/>
              </w:rPr>
              <w:t xml:space="preserve"> and then </w:t>
            </w:r>
            <w:r w:rsidR="00CB4417" w:rsidRPr="00CB4417">
              <w:rPr>
                <w:rFonts w:ascii="Calibri" w:eastAsia="Times New Roman" w:hAnsi="Calibri" w:cs="Times New Roman"/>
                <w:i/>
              </w:rPr>
              <w:t xml:space="preserve">who </w:t>
            </w:r>
            <w:r w:rsidR="00CB4417">
              <w:rPr>
                <w:rFonts w:ascii="Calibri" w:eastAsia="Times New Roman" w:hAnsi="Calibri" w:cs="Times New Roman"/>
              </w:rPr>
              <w:t>will do it.</w:t>
            </w:r>
            <w:r>
              <w:rPr>
                <w:rFonts w:ascii="Calibri" w:eastAsia="Times New Roman" w:hAnsi="Calibri" w:cs="Times New Roman"/>
              </w:rPr>
              <w:t xml:space="preserve"> </w:t>
            </w:r>
            <w:r w:rsidR="00CB4417">
              <w:rPr>
                <w:rFonts w:ascii="Calibri" w:eastAsia="Times New Roman" w:hAnsi="Calibri" w:cs="Times New Roman"/>
              </w:rPr>
              <w:t xml:space="preserve"> Therefore the members agreed that we will bring ideas to our October meeting and make our decision.  Our goals should be </w:t>
            </w:r>
            <w:proofErr w:type="gramStart"/>
            <w:r w:rsidR="00CB4417">
              <w:rPr>
                <w:rFonts w:ascii="Calibri" w:eastAsia="Times New Roman" w:hAnsi="Calibri" w:cs="Times New Roman"/>
              </w:rPr>
              <w:t>to  make</w:t>
            </w:r>
            <w:proofErr w:type="gramEnd"/>
            <w:r w:rsidR="00CB4417">
              <w:rPr>
                <w:rFonts w:ascii="Calibri" w:eastAsia="Times New Roman" w:hAnsi="Calibri" w:cs="Times New Roman"/>
              </w:rPr>
              <w:t xml:space="preserve"> sure we reach as many people as possible.  Carolynn Muci will be brought in for promotion for whatever program is decided upon.  Tara is looking into the availability of </w:t>
            </w:r>
            <w:proofErr w:type="spellStart"/>
            <w:r w:rsidR="00CB4417">
              <w:rPr>
                <w:rFonts w:ascii="Calibri" w:eastAsia="Times New Roman" w:hAnsi="Calibri" w:cs="Times New Roman"/>
              </w:rPr>
              <w:t>Wojcik</w:t>
            </w:r>
            <w:proofErr w:type="spellEnd"/>
            <w:r w:rsidR="00CB4417">
              <w:rPr>
                <w:rFonts w:ascii="Calibri" w:eastAsia="Times New Roman" w:hAnsi="Calibri" w:cs="Times New Roman"/>
              </w:rPr>
              <w:t xml:space="preserve"> </w:t>
            </w:r>
            <w:proofErr w:type="spellStart"/>
            <w:r w:rsidR="00CB4417">
              <w:rPr>
                <w:rFonts w:ascii="Calibri" w:eastAsia="Times New Roman" w:hAnsi="Calibri" w:cs="Times New Roman"/>
              </w:rPr>
              <w:t>conf</w:t>
            </w:r>
            <w:proofErr w:type="spellEnd"/>
            <w:r w:rsidR="00CB4417">
              <w:rPr>
                <w:rFonts w:ascii="Calibri" w:eastAsia="Times New Roman" w:hAnsi="Calibri" w:cs="Times New Roman"/>
              </w:rPr>
              <w:t xml:space="preserve"> room for April 25, 2014.  </w:t>
            </w:r>
          </w:p>
          <w:p w:rsidR="00585A9F" w:rsidRPr="00585A9F" w:rsidRDefault="00585A9F" w:rsidP="00585A9F">
            <w:pPr>
              <w:spacing w:after="0" w:line="240" w:lineRule="auto"/>
              <w:rPr>
                <w:rFonts w:ascii="Calibri" w:eastAsia="Times New Roman" w:hAnsi="Calibri" w:cs="Times New Roman"/>
              </w:rPr>
            </w:pPr>
          </w:p>
        </w:tc>
      </w:tr>
      <w:tr w:rsidR="0003534F" w:rsidRPr="004A6191" w:rsidTr="00585A9F">
        <w:tc>
          <w:tcPr>
            <w:tcW w:w="3978" w:type="dxa"/>
            <w:tcBorders>
              <w:top w:val="single" w:sz="4" w:space="0" w:color="000000"/>
              <w:left w:val="single" w:sz="4" w:space="0" w:color="000000"/>
              <w:bottom w:val="single" w:sz="4" w:space="0" w:color="000000"/>
              <w:right w:val="single" w:sz="4" w:space="0" w:color="000000"/>
            </w:tcBorders>
          </w:tcPr>
          <w:p w:rsidR="0003534F" w:rsidRPr="004A6191" w:rsidRDefault="0003534F" w:rsidP="002874A4">
            <w:pPr>
              <w:spacing w:after="0" w:line="240" w:lineRule="auto"/>
              <w:rPr>
                <w:rFonts w:ascii="Calibri" w:eastAsia="Times New Roman" w:hAnsi="Calibri" w:cs="Times New Roman"/>
              </w:rPr>
            </w:pPr>
            <w:r w:rsidRPr="004A6191">
              <w:rPr>
                <w:rFonts w:ascii="Calibri" w:eastAsia="Times New Roman" w:hAnsi="Calibri" w:cs="Times New Roman"/>
              </w:rPr>
              <w:t>DREAM Association update</w:t>
            </w:r>
          </w:p>
        </w:tc>
        <w:tc>
          <w:tcPr>
            <w:tcW w:w="2610" w:type="dxa"/>
            <w:tcBorders>
              <w:top w:val="single" w:sz="4" w:space="0" w:color="000000"/>
              <w:left w:val="single" w:sz="4" w:space="0" w:color="000000"/>
              <w:bottom w:val="single" w:sz="4" w:space="0" w:color="000000"/>
              <w:right w:val="single" w:sz="4" w:space="0" w:color="000000"/>
            </w:tcBorders>
          </w:tcPr>
          <w:p w:rsidR="0003534F" w:rsidRPr="004A6191" w:rsidRDefault="00585A9F" w:rsidP="0003534F">
            <w:pPr>
              <w:spacing w:after="0" w:line="240" w:lineRule="auto"/>
              <w:contextualSpacing/>
              <w:rPr>
                <w:rFonts w:ascii="Calibri" w:eastAsia="Times New Roman" w:hAnsi="Calibri" w:cs="Times New Roman"/>
              </w:rPr>
            </w:pPr>
            <w:proofErr w:type="spellStart"/>
            <w:r>
              <w:rPr>
                <w:rFonts w:ascii="Calibri" w:eastAsia="Times New Roman" w:hAnsi="Calibri" w:cs="Times New Roman"/>
              </w:rPr>
              <w:t>Bhasker</w:t>
            </w:r>
            <w:proofErr w:type="spellEnd"/>
            <w:r>
              <w:rPr>
                <w:rFonts w:ascii="Calibri" w:eastAsia="Times New Roman" w:hAnsi="Calibri" w:cs="Times New Roman"/>
              </w:rPr>
              <w:t xml:space="preserve"> </w:t>
            </w:r>
            <w:proofErr w:type="spellStart"/>
            <w:r>
              <w:rPr>
                <w:rFonts w:ascii="Calibri" w:eastAsia="Times New Roman" w:hAnsi="Calibri" w:cs="Times New Roman"/>
              </w:rPr>
              <w:t>Moorthy</w:t>
            </w:r>
            <w:proofErr w:type="spellEnd"/>
            <w:r>
              <w:rPr>
                <w:rFonts w:ascii="Calibri" w:eastAsia="Times New Roman" w:hAnsi="Calibri" w:cs="Times New Roman"/>
              </w:rPr>
              <w:t xml:space="preserve"> subbing for Judy </w:t>
            </w:r>
            <w:proofErr w:type="spellStart"/>
            <w:r>
              <w:rPr>
                <w:rFonts w:ascii="Calibri" w:eastAsia="Times New Roman" w:hAnsi="Calibri" w:cs="Times New Roman"/>
              </w:rPr>
              <w:t>Zaplatinsky</w:t>
            </w:r>
            <w:proofErr w:type="spellEnd"/>
          </w:p>
        </w:tc>
        <w:tc>
          <w:tcPr>
            <w:tcW w:w="4428" w:type="dxa"/>
            <w:tcBorders>
              <w:top w:val="single" w:sz="4" w:space="0" w:color="000000"/>
              <w:left w:val="single" w:sz="4" w:space="0" w:color="000000"/>
              <w:bottom w:val="single" w:sz="4" w:space="0" w:color="000000"/>
              <w:right w:val="single" w:sz="4" w:space="0" w:color="000000"/>
            </w:tcBorders>
          </w:tcPr>
          <w:p w:rsidR="0003534F" w:rsidRPr="00585A9F" w:rsidRDefault="00585A9F" w:rsidP="002874A4">
            <w:pPr>
              <w:spacing w:after="0" w:line="240" w:lineRule="auto"/>
              <w:rPr>
                <w:rFonts w:ascii="Calibri" w:eastAsia="Times New Roman" w:hAnsi="Calibri" w:cs="Times New Roman"/>
              </w:rPr>
            </w:pPr>
            <w:r>
              <w:rPr>
                <w:rFonts w:ascii="Calibri" w:eastAsia="Times New Roman" w:hAnsi="Calibri" w:cs="Times New Roman"/>
              </w:rPr>
              <w:t xml:space="preserve">DREAM Update:  3 new mentor pairs this year; will host a Fall and Spring prof </w:t>
            </w:r>
            <w:proofErr w:type="spellStart"/>
            <w:r>
              <w:rPr>
                <w:rFonts w:ascii="Calibri" w:eastAsia="Times New Roman" w:hAnsi="Calibri" w:cs="Times New Roman"/>
              </w:rPr>
              <w:t>dev</w:t>
            </w:r>
            <w:proofErr w:type="spellEnd"/>
            <w:r>
              <w:rPr>
                <w:rFonts w:ascii="Calibri" w:eastAsia="Times New Roman" w:hAnsi="Calibri" w:cs="Times New Roman"/>
              </w:rPr>
              <w:t xml:space="preserve"> event and a networking event.  The DREAM Celebration event will take place on April 25, 2014, right after the Diversity Symposium.</w:t>
            </w:r>
          </w:p>
        </w:tc>
      </w:tr>
      <w:tr w:rsidR="0003534F" w:rsidRPr="004A6191" w:rsidTr="00585A9F">
        <w:tc>
          <w:tcPr>
            <w:tcW w:w="3978" w:type="dxa"/>
          </w:tcPr>
          <w:p w:rsidR="0003534F" w:rsidRPr="004A6191" w:rsidRDefault="0003534F" w:rsidP="0003534F">
            <w:pPr>
              <w:spacing w:after="0" w:line="240" w:lineRule="auto"/>
              <w:rPr>
                <w:rFonts w:ascii="Calibri" w:eastAsia="Times New Roman" w:hAnsi="Calibri" w:cs="Times New Roman"/>
              </w:rPr>
            </w:pPr>
            <w:r w:rsidRPr="004A6191">
              <w:rPr>
                <w:rFonts w:ascii="Calibri" w:eastAsia="Times New Roman" w:hAnsi="Calibri" w:cs="Times New Roman"/>
              </w:rPr>
              <w:t xml:space="preserve">Shared </w:t>
            </w:r>
            <w:r>
              <w:rPr>
                <w:rFonts w:ascii="Calibri" w:eastAsia="Times New Roman" w:hAnsi="Calibri" w:cs="Times New Roman"/>
              </w:rPr>
              <w:t>Governance transition materials</w:t>
            </w:r>
          </w:p>
        </w:tc>
        <w:tc>
          <w:tcPr>
            <w:tcW w:w="2610" w:type="dxa"/>
          </w:tcPr>
          <w:p w:rsidR="0003534F" w:rsidRDefault="0003534F" w:rsidP="0003534F">
            <w:pPr>
              <w:pStyle w:val="ListParagraph"/>
              <w:numPr>
                <w:ilvl w:val="0"/>
                <w:numId w:val="3"/>
              </w:numPr>
              <w:spacing w:after="0" w:line="240" w:lineRule="auto"/>
              <w:rPr>
                <w:rFonts w:ascii="Calibri" w:eastAsia="Times New Roman" w:hAnsi="Calibri" w:cs="Times New Roman"/>
              </w:rPr>
            </w:pPr>
            <w:r w:rsidRPr="0003534F">
              <w:rPr>
                <w:rFonts w:ascii="Calibri" w:eastAsia="Times New Roman" w:hAnsi="Calibri" w:cs="Times New Roman"/>
              </w:rPr>
              <w:t xml:space="preserve">Shared governance training workshops – members and chairs </w:t>
            </w:r>
          </w:p>
          <w:p w:rsidR="0003534F" w:rsidRPr="0003534F" w:rsidRDefault="0003534F" w:rsidP="0003534F">
            <w:pPr>
              <w:pStyle w:val="ListParagraph"/>
              <w:numPr>
                <w:ilvl w:val="0"/>
                <w:numId w:val="3"/>
              </w:numPr>
              <w:spacing w:after="0" w:line="240" w:lineRule="auto"/>
              <w:rPr>
                <w:rFonts w:eastAsia="Times New Roman" w:cstheme="minorHAnsi"/>
              </w:rPr>
            </w:pPr>
            <w:r>
              <w:rPr>
                <w:rFonts w:ascii="Calibri" w:eastAsia="Times New Roman" w:hAnsi="Calibri" w:cs="Times New Roman"/>
              </w:rPr>
              <w:t xml:space="preserve">Transition materials: structure, agenda, </w:t>
            </w:r>
            <w:r w:rsidRPr="0003534F">
              <w:rPr>
                <w:rFonts w:eastAsia="Times New Roman" w:cstheme="minorHAnsi"/>
              </w:rPr>
              <w:t>minutes, etc.</w:t>
            </w:r>
          </w:p>
          <w:p w:rsidR="0003534F" w:rsidRPr="0003534F" w:rsidRDefault="0003534F" w:rsidP="0003534F">
            <w:pPr>
              <w:pStyle w:val="ListParagraph"/>
              <w:numPr>
                <w:ilvl w:val="0"/>
                <w:numId w:val="3"/>
              </w:numPr>
              <w:spacing w:after="0" w:line="240" w:lineRule="auto"/>
              <w:rPr>
                <w:rFonts w:ascii="Calibri" w:eastAsia="Times New Roman" w:hAnsi="Calibri" w:cs="Times New Roman"/>
                <w:sz w:val="18"/>
                <w:szCs w:val="18"/>
              </w:rPr>
            </w:pPr>
            <w:r w:rsidRPr="0003534F">
              <w:rPr>
                <w:rFonts w:eastAsia="Times New Roman" w:cstheme="minorHAnsi"/>
              </w:rPr>
              <w:t>Encouraged that all members stay on thru October/new members solicited after that</w:t>
            </w:r>
          </w:p>
        </w:tc>
        <w:tc>
          <w:tcPr>
            <w:tcW w:w="4428" w:type="dxa"/>
          </w:tcPr>
          <w:p w:rsidR="0003534F" w:rsidRPr="00CB4417" w:rsidRDefault="00CB4417" w:rsidP="00465597">
            <w:pPr>
              <w:spacing w:after="0" w:line="240" w:lineRule="auto"/>
              <w:rPr>
                <w:rFonts w:ascii="Calibri" w:eastAsia="Times New Roman" w:hAnsi="Calibri" w:cs="Times New Roman"/>
              </w:rPr>
            </w:pPr>
            <w:r>
              <w:rPr>
                <w:rFonts w:ascii="Calibri" w:eastAsia="Times New Roman" w:hAnsi="Calibri" w:cs="Times New Roman"/>
              </w:rPr>
              <w:t xml:space="preserve">This now </w:t>
            </w:r>
            <w:proofErr w:type="gramStart"/>
            <w:r>
              <w:rPr>
                <w:rFonts w:ascii="Calibri" w:eastAsia="Times New Roman" w:hAnsi="Calibri" w:cs="Times New Roman"/>
              </w:rPr>
              <w:t>be</w:t>
            </w:r>
            <w:proofErr w:type="gramEnd"/>
            <w:r>
              <w:rPr>
                <w:rFonts w:ascii="Calibri" w:eastAsia="Times New Roman" w:hAnsi="Calibri" w:cs="Times New Roman"/>
              </w:rPr>
              <w:t xml:space="preserve"> called the Diversity and Inclusion committee. Tara reminded all about the training available for those interested in being considered for membership and/or leadership of a committee.  The October meeting will be the same structure.  November meeting and </w:t>
            </w:r>
            <w:proofErr w:type="gramStart"/>
            <w:r>
              <w:rPr>
                <w:rFonts w:ascii="Calibri" w:eastAsia="Times New Roman" w:hAnsi="Calibri" w:cs="Times New Roman"/>
              </w:rPr>
              <w:t>thereafter ,</w:t>
            </w:r>
            <w:proofErr w:type="gramEnd"/>
            <w:r>
              <w:rPr>
                <w:rFonts w:ascii="Calibri" w:eastAsia="Times New Roman" w:hAnsi="Calibri" w:cs="Times New Roman"/>
              </w:rPr>
              <w:t xml:space="preserve"> structure will change to new format.  People may choose to leave the committee in November but no one will be removed.  There will be a 3 year term for each member.  </w:t>
            </w:r>
            <w:proofErr w:type="gramStart"/>
            <w:r>
              <w:rPr>
                <w:rFonts w:ascii="Calibri" w:eastAsia="Times New Roman" w:hAnsi="Calibri" w:cs="Times New Roman"/>
              </w:rPr>
              <w:t>Details of membership and duration was</w:t>
            </w:r>
            <w:proofErr w:type="gramEnd"/>
            <w:r>
              <w:rPr>
                <w:rFonts w:ascii="Calibri" w:eastAsia="Times New Roman" w:hAnsi="Calibri" w:cs="Times New Roman"/>
              </w:rPr>
              <w:t xml:space="preserve"> discussed.  </w:t>
            </w:r>
            <w:r w:rsidR="00465597">
              <w:rPr>
                <w:rFonts w:ascii="Calibri" w:eastAsia="Times New Roman" w:hAnsi="Calibri" w:cs="Times New Roman"/>
              </w:rPr>
              <w:t>There will</w:t>
            </w:r>
            <w:r>
              <w:rPr>
                <w:rFonts w:ascii="Calibri" w:eastAsia="Times New Roman" w:hAnsi="Calibri" w:cs="Times New Roman"/>
              </w:rPr>
              <w:t xml:space="preserve"> be a Chair and a Vice Chair.  Minutes and agenda will be in the same format for all committees.  A permanent </w:t>
            </w:r>
            <w:proofErr w:type="spellStart"/>
            <w:r>
              <w:rPr>
                <w:rFonts w:ascii="Calibri" w:eastAsia="Times New Roman" w:hAnsi="Calibri" w:cs="Times New Roman"/>
              </w:rPr>
              <w:t>notetaker</w:t>
            </w:r>
            <w:proofErr w:type="spellEnd"/>
            <w:r>
              <w:rPr>
                <w:rFonts w:ascii="Calibri" w:eastAsia="Times New Roman" w:hAnsi="Calibri" w:cs="Times New Roman"/>
              </w:rPr>
              <w:t xml:space="preserve"> will be assigned for each committee.</w:t>
            </w:r>
          </w:p>
        </w:tc>
      </w:tr>
      <w:tr w:rsidR="00726A41" w:rsidRPr="004A6191" w:rsidTr="00585A9F">
        <w:tc>
          <w:tcPr>
            <w:tcW w:w="3978" w:type="dxa"/>
          </w:tcPr>
          <w:p w:rsidR="00726A41" w:rsidRPr="004A6191" w:rsidRDefault="0003534F" w:rsidP="0003534F">
            <w:pPr>
              <w:spacing w:after="0" w:line="240" w:lineRule="auto"/>
              <w:rPr>
                <w:rFonts w:ascii="Calibri" w:eastAsia="Times New Roman" w:hAnsi="Calibri" w:cs="Times New Roman"/>
              </w:rPr>
            </w:pPr>
            <w:r>
              <w:rPr>
                <w:rFonts w:ascii="Calibri" w:eastAsia="Times New Roman" w:hAnsi="Calibri" w:cs="Times New Roman"/>
              </w:rPr>
              <w:t>Next meeting</w:t>
            </w:r>
          </w:p>
        </w:tc>
        <w:tc>
          <w:tcPr>
            <w:tcW w:w="2610" w:type="dxa"/>
          </w:tcPr>
          <w:p w:rsidR="00726A41" w:rsidRPr="004A6191" w:rsidRDefault="0003534F" w:rsidP="00152221">
            <w:pPr>
              <w:spacing w:after="0" w:line="240" w:lineRule="auto"/>
              <w:rPr>
                <w:rFonts w:ascii="Calibri" w:eastAsia="Times New Roman" w:hAnsi="Calibri" w:cs="Times New Roman"/>
              </w:rPr>
            </w:pPr>
            <w:r>
              <w:rPr>
                <w:rFonts w:ascii="Calibri" w:eastAsia="Times New Roman" w:hAnsi="Calibri" w:cs="Times New Roman"/>
              </w:rPr>
              <w:t>10/16</w:t>
            </w:r>
          </w:p>
        </w:tc>
        <w:tc>
          <w:tcPr>
            <w:tcW w:w="4428" w:type="dxa"/>
          </w:tcPr>
          <w:p w:rsidR="00726A41" w:rsidRPr="004A6191" w:rsidRDefault="00726A41" w:rsidP="00152221">
            <w:pPr>
              <w:spacing w:after="0" w:line="240" w:lineRule="auto"/>
              <w:rPr>
                <w:rFonts w:ascii="Calibri" w:eastAsia="Times New Roman" w:hAnsi="Calibri" w:cs="Times New Roman"/>
                <w:sz w:val="32"/>
                <w:szCs w:val="32"/>
              </w:rPr>
            </w:pPr>
          </w:p>
        </w:tc>
      </w:tr>
    </w:tbl>
    <w:p w:rsidR="00726A41" w:rsidRPr="004A6191" w:rsidRDefault="00726A41" w:rsidP="00726A41">
      <w:pPr>
        <w:spacing w:after="0" w:line="240" w:lineRule="auto"/>
        <w:rPr>
          <w:rFonts w:ascii="Times New Roman" w:eastAsia="Times New Roman" w:hAnsi="Times New Roman" w:cs="Times New Roman"/>
          <w:sz w:val="20"/>
          <w:szCs w:val="20"/>
        </w:rPr>
      </w:pPr>
      <w:r w:rsidRPr="004A6191">
        <w:rPr>
          <w:rFonts w:ascii="Calibri" w:eastAsia="Times New Roman" w:hAnsi="Calibri" w:cs="Times New Roman"/>
          <w:sz w:val="24"/>
          <w:szCs w:val="24"/>
        </w:rPr>
        <w:tab/>
      </w:r>
      <w:r w:rsidRPr="004A6191">
        <w:rPr>
          <w:rFonts w:ascii="Calibri" w:eastAsia="Times New Roman" w:hAnsi="Calibri" w:cs="Times New Roman"/>
          <w:sz w:val="24"/>
          <w:szCs w:val="24"/>
        </w:rPr>
        <w:tab/>
      </w:r>
      <w:r w:rsidRPr="004A6191">
        <w:rPr>
          <w:rFonts w:ascii="Calibri" w:eastAsia="Times New Roman" w:hAnsi="Calibri" w:cs="Times New Roman"/>
          <w:sz w:val="24"/>
          <w:szCs w:val="24"/>
        </w:rPr>
        <w:tab/>
      </w:r>
      <w:r w:rsidRPr="004A6191">
        <w:rPr>
          <w:rFonts w:ascii="Calibri" w:eastAsia="Times New Roman" w:hAnsi="Calibri" w:cs="Times New Roman"/>
          <w:sz w:val="24"/>
          <w:szCs w:val="24"/>
        </w:rPr>
        <w:tab/>
      </w:r>
    </w:p>
    <w:p w:rsidR="00726A41" w:rsidRDefault="00726A41" w:rsidP="00726A41"/>
    <w:p w:rsidR="00CC405C" w:rsidRDefault="00CC405C"/>
    <w:sectPr w:rsidR="00CC405C" w:rsidSect="00CD59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00E9"/>
    <w:multiLevelType w:val="hybridMultilevel"/>
    <w:tmpl w:val="665A15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B584C22"/>
    <w:multiLevelType w:val="hybridMultilevel"/>
    <w:tmpl w:val="1BBC480E"/>
    <w:lvl w:ilvl="0" w:tplc="9AE81F9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749545DD"/>
    <w:multiLevelType w:val="hybridMultilevel"/>
    <w:tmpl w:val="40CE97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41"/>
    <w:rsid w:val="0003534F"/>
    <w:rsid w:val="0012524B"/>
    <w:rsid w:val="00465597"/>
    <w:rsid w:val="00585A9F"/>
    <w:rsid w:val="00726A41"/>
    <w:rsid w:val="00913F43"/>
    <w:rsid w:val="00AE3A95"/>
    <w:rsid w:val="00AF14AF"/>
    <w:rsid w:val="00C222F3"/>
    <w:rsid w:val="00CB4417"/>
    <w:rsid w:val="00CC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3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a3f89a-a1ed-4054-8309-74cad3eb93db">
      <Value>82</Value>
      <Value>80</Value>
    </TaxCatchAll>
    <Group_x0020_by xmlns="82a3f89a-a1ed-4054-8309-74cad3eb93db">Agenda</Group_x0020_by>
    <TaxKeywordTaxHTField xmlns="82a3f89a-a1ed-4054-8309-74cad3eb93db">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45a44756-baf8-4447-913b-1e5b1df3e1ca</TermId>
        </TermInfo>
      </Terms>
    </TaxKeywordTaxHTField>
    <HARPER_x0020_Objective xmlns="82a3f89a-a1ed-4054-8309-74cad3eb93db" xsi:nil="true"/>
    <i1417cfe8ff2417e9c10fcea50dd498f xmlns="82a3f89a-a1ed-4054-8309-74cad3eb93db">
      <Terms xmlns="http://schemas.microsoft.com/office/infopath/2007/PartnerControls"/>
    </i1417cfe8ff2417e9c10fcea50dd498f>
    <dda3366e4cfa4d258fa700ee5daef11b xmlns="82a3f89a-a1ed-4054-8309-74cad3eb93db">
      <Terms xmlns="http://schemas.microsoft.com/office/infopath/2007/PartnerControls"/>
    </dda3366e4cfa4d258fa700ee5daef11b>
    <Review_x0020_Date xmlns="82a3f89a-a1ed-4054-8309-74cad3eb93db" xsi:nil="true"/>
    <b6f2bb0946884b4d9719b0bea4de4cc6 xmlns="82a3f89a-a1ed-4054-8309-74cad3eb93db">
      <Terms xmlns="http://schemas.microsoft.com/office/infopath/2007/PartnerControls"/>
    </b6f2bb0946884b4d9719b0bea4de4cc6>
    <h9cf66f7e1804ce8a08598f1bbd47fc5 xmlns="82a3f89a-a1ed-4054-8309-74cad3eb93db">
      <Terms xmlns="http://schemas.microsoft.com/office/infopath/2007/PartnerControls"/>
    </h9cf66f7e1804ce8a08598f1bbd47fc5>
    <m535579cdb4449c7a70d921ca97ab6bd xmlns="82a3f89a-a1ed-4054-8309-74cad3eb93db">
      <Terms xmlns="http://schemas.microsoft.com/office/infopath/2007/PartnerControls"/>
    </m535579cdb4449c7a70d921ca97ab6bd>
    <p5ca3e662bc14801a2bc700579938ed0 xmlns="82a3f89a-a1ed-4054-8309-74cad3eb93db">
      <Terms xmlns="http://schemas.microsoft.com/office/infopath/2007/PartnerControls">
        <TermInfo xmlns="http://schemas.microsoft.com/office/infopath/2007/PartnerControls">
          <TermName xmlns="http://schemas.microsoft.com/office/infopath/2007/PartnerControls">Diversity and Inclusion</TermName>
          <TermId xmlns="http://schemas.microsoft.com/office/infopath/2007/PartnerControls">edd75d85-92a1-49cf-a0ea-9d17398dcdee</TermId>
        </TermInfo>
      </Terms>
    </p5ca3e662bc14801a2bc700579938ed0>
    <b050177161ac4218bdb87adb4247f318 xmlns="82a3f89a-a1ed-4054-8309-74cad3eb93db">
      <Terms xmlns="http://schemas.microsoft.com/office/infopath/2007/PartnerControls"/>
    </b050177161ac4218bdb87adb4247f318>
    <j3d0e44d5ec74206b951c8d13f309db6 xmlns="82a3f89a-a1ed-4054-8309-74cad3eb93db">
      <Terms xmlns="http://schemas.microsoft.com/office/infopath/2007/PartnerControls"/>
    </j3d0e44d5ec74206b951c8d13f309db6>
  </documentManagement>
</p:properties>
</file>

<file path=customXml/item2.xml><?xml version="1.0" encoding="utf-8"?>
<ct:contentTypeSchema xmlns:ct="http://schemas.microsoft.com/office/2006/metadata/contentType" xmlns:ma="http://schemas.microsoft.com/office/2006/metadata/properties/metaAttributes" ct:_="" ma:_="" ma:contentTypeName="HARPER Document" ma:contentTypeID="0x0101007C714B2613C1D446856A7394ED56AE80003F4FB8E049DCC94F8A40AB0D59F00A84" ma:contentTypeVersion="33" ma:contentTypeDescription="Basic Harper document" ma:contentTypeScope="" ma:versionID="976bea3acbd44c74fa750edfb4d8fa15">
  <xsd:schema xmlns:xsd="http://www.w3.org/2001/XMLSchema" xmlns:xs="http://www.w3.org/2001/XMLSchema" xmlns:p="http://schemas.microsoft.com/office/2006/metadata/properties" xmlns:ns2="82a3f89a-a1ed-4054-8309-74cad3eb93db" targetNamespace="http://schemas.microsoft.com/office/2006/metadata/properties" ma:root="true" ma:fieldsID="80461e2cfd12fafcfd286bbfab260b13" ns2:_="">
    <xsd:import namespace="82a3f89a-a1ed-4054-8309-74cad3eb93db"/>
    <xsd:element name="properties">
      <xsd:complexType>
        <xsd:sequence>
          <xsd:element name="documentManagement">
            <xsd:complexType>
              <xsd:all>
                <xsd:element ref="ns2:HARPER_x0020_Objective" minOccurs="0"/>
                <xsd:element ref="ns2:Group_x0020_by" minOccurs="0"/>
                <xsd:element ref="ns2:Review_x0020_Date" minOccurs="0"/>
                <xsd:element ref="ns2:b6f2bb0946884b4d9719b0bea4de4cc6" minOccurs="0"/>
                <xsd:element ref="ns2:TaxKeywordTaxHTField" minOccurs="0"/>
                <xsd:element ref="ns2:i1417cfe8ff2417e9c10fcea50dd498f" minOccurs="0"/>
                <xsd:element ref="ns2:j3d0e44d5ec74206b951c8d13f309db6" minOccurs="0"/>
                <xsd:element ref="ns2:m535579cdb4449c7a70d921ca97ab6bd" minOccurs="0"/>
                <xsd:element ref="ns2:p5ca3e662bc14801a2bc700579938ed0" minOccurs="0"/>
                <xsd:element ref="ns2:TaxCatchAll" minOccurs="0"/>
                <xsd:element ref="ns2:h9cf66f7e1804ce8a08598f1bbd47fc5" minOccurs="0"/>
                <xsd:element ref="ns2:TaxCatchAllLabel" minOccurs="0"/>
                <xsd:element ref="ns2:b050177161ac4218bdb87adb4247f318" minOccurs="0"/>
                <xsd:element ref="ns2:dda3366e4cfa4d258fa700ee5daef1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3f89a-a1ed-4054-8309-74cad3eb93db" elementFormDefault="qualified">
    <xsd:import namespace="http://schemas.microsoft.com/office/2006/documentManagement/types"/>
    <xsd:import namespace="http://schemas.microsoft.com/office/infopath/2007/PartnerControls"/>
    <xsd:element name="HARPER_x0020_Objective" ma:index="7" nillable="true" ma:displayName="HARPER Objective" ma:internalName="HARPER_x0020_Objective">
      <xsd:simpleType>
        <xsd:restriction base="dms:Unknown"/>
      </xsd:simpleType>
    </xsd:element>
    <xsd:element name="Group_x0020_by" ma:index="10" nillable="true" ma:displayName="Group by" ma:format="Dropdown" ma:internalName="Group_x0020_by">
      <xsd:simpleType>
        <xsd:restriction base="dms:Choice">
          <xsd:enumeration value="Agenda"/>
          <xsd:enumeration value="Minutes"/>
          <xsd:enumeration value="Other"/>
        </xsd:restriction>
      </xsd:simpleType>
    </xsd:element>
    <xsd:element name="Review_x0020_Date" ma:index="13" nillable="true" ma:displayName="Review Date" ma:format="DateOnly" ma:internalName="Review_x0020_Date" ma:readOnly="false">
      <xsd:simpleType>
        <xsd:restriction base="dms:DateTime"/>
      </xsd:simpleType>
    </xsd:element>
    <xsd:element name="b6f2bb0946884b4d9719b0bea4de4cc6" ma:index="14" nillable="true" ma:taxonomy="true" ma:internalName="b6f2bb0946884b4d9719b0bea4de4cc6" ma:taxonomyFieldName="HARPER_x0020_Policies_x0020_and_x0020_Procedures" ma:displayName="HARPER Policies and Procedures" ma:default="" ma:fieldId="{b6f2bb09-4688-4b4d-9719-b0bea4de4cc6}" ma:taxonomyMulti="true" ma:sspId="2be2f5ef-10bb-44f7-8626-41d665f97443" ma:termSetId="a01b37bf-c40b-4f16-82b7-6c17d6426e2b"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2be2f5ef-10bb-44f7-8626-41d665f97443" ma:termSetId="00000000-0000-0000-0000-000000000000" ma:anchorId="00000000-0000-0000-0000-000000000000" ma:open="true" ma:isKeyword="true">
      <xsd:complexType>
        <xsd:sequence>
          <xsd:element ref="pc:Terms" minOccurs="0" maxOccurs="1"/>
        </xsd:sequence>
      </xsd:complexType>
    </xsd:element>
    <xsd:element name="i1417cfe8ff2417e9c10fcea50dd498f" ma:index="18" nillable="true" ma:taxonomy="true" ma:internalName="i1417cfe8ff2417e9c10fcea50dd498f" ma:taxonomyFieldName="Year" ma:displayName="Year" ma:default="" ma:fieldId="{21417cfe-8ff2-417e-9c10-fcea50dd498f}" ma:taxonomyMulti="true" ma:sspId="2be2f5ef-10bb-44f7-8626-41d665f97443" ma:termSetId="9ecd9807-948d-4641-943d-d059ef1ba466" ma:anchorId="00000000-0000-0000-0000-000000000000" ma:open="false" ma:isKeyword="false">
      <xsd:complexType>
        <xsd:sequence>
          <xsd:element ref="pc:Terms" minOccurs="0" maxOccurs="1"/>
        </xsd:sequence>
      </xsd:complexType>
    </xsd:element>
    <xsd:element name="j3d0e44d5ec74206b951c8d13f309db6" ma:index="21" nillable="true" ma:taxonomy="true" ma:internalName="j3d0e44d5ec74206b951c8d13f309db6" ma:taxonomyFieldName="HARPER_x0020_Administration" ma:displayName="HARPER Administration" ma:default="" ma:fieldId="{33d0e44d-5ec7-4206-b951-c8d13f309db6}" ma:taxonomyMulti="true" ma:sspId="2be2f5ef-10bb-44f7-8626-41d665f97443" ma:termSetId="0d0b6b08-6c62-4901-a7fd-c0f317642063" ma:anchorId="00000000-0000-0000-0000-000000000000" ma:open="false" ma:isKeyword="false">
      <xsd:complexType>
        <xsd:sequence>
          <xsd:element ref="pc:Terms" minOccurs="0" maxOccurs="1"/>
        </xsd:sequence>
      </xsd:complexType>
    </xsd:element>
    <xsd:element name="m535579cdb4449c7a70d921ca97ab6bd" ma:index="22" nillable="true" ma:taxonomy="true" ma:internalName="m535579cdb4449c7a70d921ca97ab6bd" ma:taxonomyFieldName="HARPER_x0020_Audience" ma:displayName="HARPER Audience" ma:default="" ma:fieldId="{6535579c-db44-49c7-a70d-921ca97ab6bd}" ma:taxonomyMulti="true" ma:sspId="2be2f5ef-10bb-44f7-8626-41d665f97443" ma:termSetId="11266337-1135-4224-a8fa-1d31159d41dc" ma:anchorId="00000000-0000-0000-0000-000000000000" ma:open="false" ma:isKeyword="false">
      <xsd:complexType>
        <xsd:sequence>
          <xsd:element ref="pc:Terms" minOccurs="0" maxOccurs="1"/>
        </xsd:sequence>
      </xsd:complexType>
    </xsd:element>
    <xsd:element name="p5ca3e662bc14801a2bc700579938ed0" ma:index="23" nillable="true" ma:taxonomy="true" ma:internalName="p5ca3e662bc14801a2bc700579938ed0" ma:taxonomyFieldName="HARPER_x0020_Governance" ma:displayName="HARPER Governance" ma:default="" ma:fieldId="{95ca3e66-2bc1-4801-a2bc-700579938ed0}" ma:taxonomyMulti="true" ma:sspId="2be2f5ef-10bb-44f7-8626-41d665f97443" ma:termSetId="10a489e1-3477-4420-a53c-47ea5323a752"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bc166cca-c00b-49e9-8e42-a0e6e3b5a9cf}" ma:internalName="TaxCatchAll" ma:showField="CatchAllData"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h9cf66f7e1804ce8a08598f1bbd47fc5" ma:index="25" nillable="true" ma:taxonomy="true" ma:internalName="h9cf66f7e1804ce8a08598f1bbd47fc5" ma:taxonomyFieldName="HARPER_x0020_Advancement" ma:displayName="HARPER Advancement" ma:default="" ma:fieldId="{19cf66f7-e180-4ce8-a085-98f1bbd47fc5}" ma:taxonomyMulti="true" ma:sspId="2be2f5ef-10bb-44f7-8626-41d665f97443" ma:termSetId="67a8d895-8a00-46c7-b4e1-620d67fabd6f"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bc166cca-c00b-49e9-8e42-a0e6e3b5a9cf}" ma:internalName="TaxCatchAllLabel" ma:readOnly="true" ma:showField="CatchAllDataLabel" ma:web="82a3f89a-a1ed-4054-8309-74cad3eb93db">
      <xsd:complexType>
        <xsd:complexContent>
          <xsd:extension base="dms:MultiChoiceLookup">
            <xsd:sequence>
              <xsd:element name="Value" type="dms:Lookup" maxOccurs="unbounded" minOccurs="0" nillable="true"/>
            </xsd:sequence>
          </xsd:extension>
        </xsd:complexContent>
      </xsd:complexType>
    </xsd:element>
    <xsd:element name="b050177161ac4218bdb87adb4247f318" ma:index="27" nillable="true" ma:taxonomy="true" ma:internalName="b050177161ac4218bdb87adb4247f318" ma:taxonomyFieldName="HARPER_x0020_Academic_x0020_Divisions" ma:displayName="HARPER Academic Divisions" ma:default="" ma:fieldId="{b0501771-61ac-4218-bdb8-7adb4247f318}" ma:taxonomyMulti="true" ma:sspId="2be2f5ef-10bb-44f7-8626-41d665f97443" ma:termSetId="c0f9ef6c-3515-41d7-9fc9-458d4fe2e417" ma:anchorId="00000000-0000-0000-0000-000000000000" ma:open="false" ma:isKeyword="false">
      <xsd:complexType>
        <xsd:sequence>
          <xsd:element ref="pc:Terms" minOccurs="0" maxOccurs="1"/>
        </xsd:sequence>
      </xsd:complexType>
    </xsd:element>
    <xsd:element name="dda3366e4cfa4d258fa700ee5daef11b" ma:index="28" nillable="true" ma:taxonomy="true" ma:internalName="dda3366e4cfa4d258fa700ee5daef11b" ma:taxonomyFieldName="HARPER_x0020_Division" ma:displayName="HARPER Division" ma:default="" ma:fieldId="{dda3366e-4cfa-4d25-8fa7-00ee5daef11b}" ma:taxonomyMulti="true" ma:sspId="2be2f5ef-10bb-44f7-8626-41d665f97443" ma:termSetId="7e597027-f0a9-498c-8769-2022074df1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9BEA8-D2E0-453D-A33E-4B537C4A6A3B}"/>
</file>

<file path=customXml/itemProps2.xml><?xml version="1.0" encoding="utf-8"?>
<ds:datastoreItem xmlns:ds="http://schemas.openxmlformats.org/officeDocument/2006/customXml" ds:itemID="{07C4506B-FD8A-4110-ADD6-A550A33C096B}"/>
</file>

<file path=customXml/itemProps3.xml><?xml version="1.0" encoding="utf-8"?>
<ds:datastoreItem xmlns:ds="http://schemas.openxmlformats.org/officeDocument/2006/customXml" ds:itemID="{E505A75D-EB81-408E-9805-6C9D5771BB7D}"/>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and Inclusion Committee Agenda for 2013-09-18</dc:title>
  <dc:creator>Tara Mathien by Kris Wright</dc:creator>
  <cp:keywords>Agenda</cp:keywords>
  <cp:lastModifiedBy>Barbara Koenig</cp:lastModifiedBy>
  <cp:revision>2</cp:revision>
  <dcterms:created xsi:type="dcterms:W3CDTF">2014-05-09T14:45:00Z</dcterms:created>
  <dcterms:modified xsi:type="dcterms:W3CDTF">2014-05-09T14:45:00Z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0x0101007C714B2613C1D446856A7394ED56AE80003F4FB8E049DCC94F8A40AB0D59F00A84</vt:lpwstr>
  </property>
  <property fmtid="{D5CDD505-2E9C-101B-9397-08002B2CF9AE}" pid="3" name="HARPER Policies and Procedures">
    <vt:lpwstr/>
  </property>
  <property fmtid="{D5CDD505-2E9C-101B-9397-08002B2CF9AE}" pid="4" name="TaxKeyword">
    <vt:lpwstr>80;#Agenda|45a44756-baf8-4447-913b-1e5b1df3e1ca</vt:lpwstr>
  </property>
  <property fmtid="{D5CDD505-2E9C-101B-9397-08002B2CF9AE}" pid="5" name="HARPER Administration">
    <vt:lpwstr/>
  </property>
  <property fmtid="{D5CDD505-2E9C-101B-9397-08002B2CF9AE}" pid="6" name="HARPER Governance">
    <vt:lpwstr>82;#Diversity and Inclusion|edd75d85-92a1-49cf-a0ea-9d17398dcdee</vt:lpwstr>
  </property>
  <property fmtid="{D5CDD505-2E9C-101B-9397-08002B2CF9AE}" pid="7" name="HARPER Audience">
    <vt:lpwstr/>
  </property>
  <property fmtid="{D5CDD505-2E9C-101B-9397-08002B2CF9AE}" pid="8" name="HARPER Advancement">
    <vt:lpwstr/>
  </property>
  <property fmtid="{D5CDD505-2E9C-101B-9397-08002B2CF9AE}" pid="9" name="Year">
    <vt:lpwstr/>
  </property>
  <property fmtid="{D5CDD505-2E9C-101B-9397-08002B2CF9AE}" pid="10" name="HARPER Academic Divisions">
    <vt:lpwstr/>
  </property>
  <property fmtid="{D5CDD505-2E9C-101B-9397-08002B2CF9AE}" pid="11" name="HARPER Division">
    <vt:lpwstr/>
  </property>
</Properties>
</file>